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63" w:rsidRPr="00FE207A" w:rsidRDefault="000F6AE6" w:rsidP="005D08BE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</w:pPr>
      <w:r w:rsidRPr="00FE207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t>Regulamin rekrutacji w Zespole Szkół Licealnych i Ekonomicznych nr 1</w:t>
      </w:r>
      <w:r w:rsidR="00794AE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pl-PL"/>
        </w:rPr>
        <w:br/>
        <w:t>na rok szkolny 2017/2018</w:t>
      </w:r>
    </w:p>
    <w:p w:rsidR="00DF1EC9" w:rsidRPr="00FE207A" w:rsidRDefault="000F6AE6" w:rsidP="005D08BE">
      <w:pPr>
        <w:shd w:val="clear" w:color="auto" w:fill="FFFFFF"/>
        <w:tabs>
          <w:tab w:val="left" w:pos="3686"/>
        </w:tabs>
        <w:spacing w:line="276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FE207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Proces </w:t>
      </w:r>
      <w:r w:rsidR="00DF1EC9" w:rsidRPr="00FE207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przyjmowania uczniów do klas pierwszych </w:t>
      </w:r>
      <w:r w:rsidRPr="00FE207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w Zespole Szkół Licealnych i Ekonomicznych nr 1, w roku szkolnym</w:t>
      </w:r>
      <w:r w:rsidR="00794AE9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2017/2018 przeprowadzany będzie</w:t>
      </w:r>
      <w:r w:rsidRPr="00FE207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na </w:t>
      </w:r>
      <w:r w:rsidR="00DF1EC9" w:rsidRPr="00FE207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podstawie przepisów wynikających z:</w:t>
      </w:r>
    </w:p>
    <w:p w:rsidR="00DF1EC9" w:rsidRPr="00FE207A" w:rsidRDefault="00821EBD" w:rsidP="005D08B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przepisów wprowadzających ustawę Prawo oświatowe (Dz.U. z 2017 r. poz. 60)</w:t>
      </w:r>
      <w:r w:rsidR="00DF1EC9" w:rsidRPr="00FE207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;</w:t>
      </w:r>
    </w:p>
    <w:p w:rsidR="004141FA" w:rsidRDefault="00DF1EC9" w:rsidP="001506F2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4141F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rozporządzenia Mini</w:t>
      </w:r>
      <w:r w:rsidR="00821EBD" w:rsidRPr="004141F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stra Edukacji Narodowej z dnia 14 marca 2017</w:t>
      </w:r>
      <w:r w:rsidRPr="004141F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r</w:t>
      </w:r>
      <w:r w:rsidR="004141FA" w:rsidRPr="004141F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</w:t>
      </w:r>
      <w:r w:rsidR="004141FA" w:rsidRPr="004141F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w sprawie przeprowadzania postępowania rekrutacyjnego oraz postępowania uzupełniającego na lata szkolne 2017/2018–2019/2020 do trzyletniego liceum ogólnokształcącego, czteroletniego technikum i branżowej szkoły I stopnia, dla kandydatów będących absolwentami dotychczasowego gimnazjum</w:t>
      </w:r>
      <w:r w:rsidR="00DD3D0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(Dz.U. z </w:t>
      </w:r>
      <w:r w:rsidR="006A5028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20.03.</w:t>
      </w:r>
      <w:r w:rsidR="00DD3D0E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2017</w:t>
      </w:r>
      <w:r w:rsidR="006A5028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poz.586)</w:t>
      </w:r>
      <w:r w:rsidR="009158CC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;</w:t>
      </w:r>
    </w:p>
    <w:p w:rsidR="00794AE9" w:rsidRPr="004141FA" w:rsidRDefault="009158CC" w:rsidP="001506F2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zarządzenia Nr 20 Mazowieckiego Kuratora Oświaty z dnia 12 kwietnia 2017 r. w sprawie rekrutacji uczniów do publicznych liceów, techników, szkół branż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owych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I stopnia, szkół dla dorosłych i szkół policealnych na rok szkolny 2017/2018</w:t>
      </w:r>
    </w:p>
    <w:p w:rsidR="00913A50" w:rsidRPr="00FE207A" w:rsidRDefault="00913A50" w:rsidP="00017022">
      <w:pPr>
        <w:numPr>
          <w:ilvl w:val="0"/>
          <w:numId w:val="3"/>
        </w:numPr>
        <w:shd w:val="clear" w:color="auto" w:fill="FFFFFF"/>
        <w:spacing w:line="276" w:lineRule="auto"/>
        <w:ind w:left="1077" w:hanging="357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pl-PL"/>
        </w:rPr>
      </w:pPr>
      <w:r w:rsidRPr="00FE207A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pl-PL"/>
        </w:rPr>
        <w:t>Zasady i tryb rekrutacji</w:t>
      </w:r>
    </w:p>
    <w:p w:rsidR="00913A50" w:rsidRPr="00FE207A" w:rsidRDefault="00913A50" w:rsidP="00794AE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pl-PL"/>
        </w:rPr>
      </w:pPr>
      <w:r w:rsidRPr="00FE207A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pl-PL"/>
        </w:rPr>
        <w:t>Do klasy pierwszej Zespołu Szkół Licealnych i Ekonomicznych nr 1 przyjmuje się kandydatów, którzy:</w:t>
      </w:r>
    </w:p>
    <w:p w:rsidR="00913A50" w:rsidRPr="00FE207A" w:rsidRDefault="00913A50" w:rsidP="005D08BE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pl-PL"/>
        </w:rPr>
      </w:pPr>
      <w:r w:rsidRPr="00FE207A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pl-PL"/>
        </w:rPr>
        <w:t>posiadają świadectwo ukończenia gimnazjum</w:t>
      </w:r>
    </w:p>
    <w:p w:rsidR="00913A50" w:rsidRPr="00FE207A" w:rsidRDefault="00913A50" w:rsidP="005D08BE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FE207A">
        <w:rPr>
          <w:rFonts w:ascii="Times New Roman" w:eastAsia="Times New Roman" w:hAnsi="Times New Roman" w:cs="Times New Roman"/>
          <w:iCs/>
          <w:color w:val="010101"/>
          <w:sz w:val="24"/>
          <w:szCs w:val="24"/>
          <w:lang w:eastAsia="pl-PL"/>
        </w:rPr>
        <w:t>posiadają zaświadczenie lekarskie zawierające orzeczenie o braku przeciwwskazań zdrowotnych do podjęcia praktycznej nauki zawodu, wydane zgodnie z przepisami w sprawie badań lekarskich kandydatów do szkół ponadgimnazjalnych</w:t>
      </w:r>
    </w:p>
    <w:p w:rsidR="005F78CC" w:rsidRDefault="005F78CC" w:rsidP="00017022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FE207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W przypadku większej liczby kandydatów niż liczba wolnych miejsc w szkole uczniowie przyjmowani są do klasy pierwszej po przeprowadzeniu postępowania rekrutacyjnego.</w:t>
      </w:r>
    </w:p>
    <w:p w:rsidR="005F78CC" w:rsidRPr="00FE207A" w:rsidRDefault="005F78CC" w:rsidP="0089426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FE207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Postępowanie rekrutacyjne przeprowadza komisja rekrutacyjna powołana przez dyrektora szkoły.</w:t>
      </w:r>
    </w:p>
    <w:p w:rsidR="00DF1EC9" w:rsidRPr="00FE207A" w:rsidRDefault="005F78CC" w:rsidP="005D08BE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 w:rsidRPr="00FE207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Do zadań komisji rekrutacyjnej należy weryfikacja spełnienia przez kandydata warunków lub kryteriów branych pod uwagę w postępowaniu rekrutacyjnym.</w:t>
      </w:r>
    </w:p>
    <w:p w:rsidR="00214A49" w:rsidRPr="00FE207A" w:rsidRDefault="00FA4B9B" w:rsidP="005D08BE">
      <w:pPr>
        <w:pStyle w:val="Akapitzlist"/>
        <w:numPr>
          <w:ilvl w:val="0"/>
          <w:numId w:val="3"/>
        </w:num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Do zadań </w:t>
      </w:r>
      <w:r w:rsidR="005F78CC" w:rsidRPr="00FE207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komisji rekrutacy</w:t>
      </w:r>
      <w:r w:rsidR="009158CC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jnej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należy</w:t>
      </w:r>
    </w:p>
    <w:p w:rsidR="00214A49" w:rsidRPr="00FE207A" w:rsidRDefault="00A15DCE" w:rsidP="00A15DCE">
      <w:pPr>
        <w:pStyle w:val="Default"/>
        <w:spacing w:after="240" w:line="276" w:lineRule="auto"/>
        <w:rPr>
          <w:rFonts w:eastAsia="Times New Roman"/>
          <w:color w:val="010101"/>
          <w:lang w:eastAsia="pl-PL"/>
        </w:rPr>
      </w:pPr>
      <w:r>
        <w:rPr>
          <w:rFonts w:eastAsia="Times New Roman"/>
          <w:color w:val="010101"/>
          <w:lang w:eastAsia="pl-PL"/>
        </w:rPr>
        <w:t>1) u</w:t>
      </w:r>
      <w:r w:rsidR="009D70F6" w:rsidRPr="00FE207A">
        <w:rPr>
          <w:rFonts w:eastAsia="Times New Roman"/>
          <w:color w:val="010101"/>
          <w:lang w:eastAsia="pl-PL"/>
        </w:rPr>
        <w:t>czestniczenie w posiedzeniach komisji na</w:t>
      </w:r>
      <w:r w:rsidR="00214A49" w:rsidRPr="00FE207A">
        <w:rPr>
          <w:rFonts w:eastAsia="Times New Roman"/>
          <w:color w:val="010101"/>
          <w:lang w:eastAsia="pl-PL"/>
        </w:rPr>
        <w:t xml:space="preserve"> wszystkich etapach, zgodnie z h</w:t>
      </w:r>
      <w:r w:rsidR="009D70F6" w:rsidRPr="00FE207A">
        <w:rPr>
          <w:rFonts w:eastAsia="Times New Roman"/>
          <w:color w:val="010101"/>
          <w:lang w:eastAsia="pl-PL"/>
        </w:rPr>
        <w:t xml:space="preserve">armonogramem </w:t>
      </w:r>
      <w:r w:rsidR="00214A49" w:rsidRPr="00FE207A">
        <w:rPr>
          <w:rFonts w:eastAsia="Times New Roman"/>
          <w:color w:val="010101"/>
          <w:lang w:eastAsia="pl-PL"/>
        </w:rPr>
        <w:t xml:space="preserve">rekrutacji </w:t>
      </w:r>
      <w:r w:rsidR="009D70F6" w:rsidRPr="00FE207A">
        <w:rPr>
          <w:rFonts w:eastAsia="Times New Roman"/>
          <w:color w:val="010101"/>
          <w:lang w:eastAsia="pl-PL"/>
        </w:rPr>
        <w:t>i sporządzanie protokołów postępowania re</w:t>
      </w:r>
      <w:r w:rsidR="00214A49" w:rsidRPr="00FE207A">
        <w:rPr>
          <w:rFonts w:eastAsia="Times New Roman"/>
          <w:color w:val="010101"/>
          <w:lang w:eastAsia="pl-PL"/>
        </w:rPr>
        <w:t>krutacyjnego wraz z załącznikami:</w:t>
      </w:r>
    </w:p>
    <w:p w:rsidR="00FA4B9B" w:rsidRPr="00FA4B9B" w:rsidRDefault="00A15DCE" w:rsidP="00A15DCE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2</w:t>
      </w:r>
      <w:r w:rsidR="00FA4B9B" w:rsidRPr="00FA4B9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) sporządzenie listy kandydatów, zawierającej imiona i nazwiska kandydatów uszeregowane w kolejności alfabetycznej, w przypadku których zweryfikowano wniosek o przyjęcie do szkoły, w tym zweryfikowano spełnianie przez kandydata warunków lub kryteriów branych pod uwagę w postępowaniu rekrutacyjnym oraz postępowaniu uzupełniającym; </w:t>
      </w:r>
    </w:p>
    <w:p w:rsidR="00FA4B9B" w:rsidRPr="00FA4B9B" w:rsidRDefault="00A15DCE" w:rsidP="00FA4B9B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lastRenderedPageBreak/>
        <w:t>3</w:t>
      </w:r>
      <w:r w:rsidR="00FA4B9B" w:rsidRPr="00FA4B9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) sporządzenie informacji o podjętych czynnościach, o których mowa w art. 20t ust. 7 ustawy</w:t>
      </w:r>
      <w:r w:rsidR="00FA4B9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</w:t>
      </w:r>
      <w:r w:rsidR="0028216F">
        <w:t xml:space="preserve">z dnia 7 września 1991 r. o systemie oświaty, w brzmieniu obowiązującym </w:t>
      </w:r>
      <w:r w:rsidR="0028216F">
        <w:t>przed dniem 26 stycznia 2017 r.</w:t>
      </w:r>
      <w:r w:rsidR="00FA4B9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;</w:t>
      </w:r>
    </w:p>
    <w:p w:rsidR="00FA4B9B" w:rsidRPr="00FA4B9B" w:rsidRDefault="00FA4B9B" w:rsidP="00FA4B9B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3</w:t>
      </w:r>
      <w:r w:rsidRPr="00FA4B9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) sporządzenie informacji o liczbie punktów przyznanych poszczególnym kandydatom po przeprowadzeniu postępowania rekrutacyjnego lub postępowania uzupełniającego; </w:t>
      </w:r>
    </w:p>
    <w:p w:rsidR="00214A49" w:rsidRPr="00FA4B9B" w:rsidRDefault="00A15DCE" w:rsidP="00FA4B9B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4</w:t>
      </w:r>
      <w:r w:rsidR="00FA4B9B" w:rsidRPr="00FA4B9B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) sporządzenie listy kandydatów zakwalifikowanych i kandydatów niezakwalifikowanych oraz listy kandydatów przyjęty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ch i kandydatów nieprzyjętych. </w:t>
      </w:r>
    </w:p>
    <w:p w:rsidR="00DF1EC9" w:rsidRPr="00FE207A" w:rsidRDefault="00794AE9" w:rsidP="005D08BE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Postępowanie rekrutacyjne odbędzie </w:t>
      </w:r>
      <w:r w:rsidR="001D2C63" w:rsidRPr="00FE207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 xml:space="preserve"> się zgodnie z harmonogramem czynności w postępowaniu rekrutacyjnym oraz postępowaniu uzupełniającym opublikowanym przez Mazowieckiego </w:t>
      </w:r>
      <w:r w:rsidR="00DF1EC9" w:rsidRPr="00FE207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Kuratora Oświaty</w:t>
      </w:r>
      <w:r w:rsidR="00FC62BC" w:rsidRPr="00FE207A">
        <w:rPr>
          <w:rFonts w:ascii="Times New Roman" w:eastAsia="Times New Roman" w:hAnsi="Times New Roman" w:cs="Times New Roman"/>
          <w:color w:val="010101"/>
          <w:sz w:val="24"/>
          <w:szCs w:val="24"/>
          <w:lang w:eastAsia="pl-PL"/>
        </w:rPr>
        <w:t>.</w:t>
      </w:r>
    </w:p>
    <w:p w:rsidR="00DA7BD0" w:rsidRPr="00FE207A" w:rsidRDefault="00843DE8" w:rsidP="00894260">
      <w:pPr>
        <w:pStyle w:val="Akapitzlist"/>
        <w:numPr>
          <w:ilvl w:val="0"/>
          <w:numId w:val="3"/>
        </w:numPr>
        <w:spacing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FE207A">
        <w:rPr>
          <w:rFonts w:ascii="Times New Roman" w:hAnsi="Times New Roman" w:cs="Times New Roman"/>
          <w:sz w:val="24"/>
          <w:szCs w:val="24"/>
        </w:rPr>
        <w:t xml:space="preserve">Obowiązkowe zajęcia edukacyjne, z których oceny wymienione na świadectwie ukończenia gimnazjum będą brane pod uwagę </w:t>
      </w:r>
      <w:r w:rsidR="006A45D1" w:rsidRPr="00FE207A">
        <w:rPr>
          <w:rFonts w:ascii="Times New Roman" w:hAnsi="Times New Roman" w:cs="Times New Roman"/>
          <w:sz w:val="24"/>
          <w:szCs w:val="24"/>
        </w:rPr>
        <w:t>w</w:t>
      </w:r>
      <w:r w:rsidR="00FC62BC" w:rsidRPr="00FE207A">
        <w:rPr>
          <w:rFonts w:ascii="Times New Roman" w:hAnsi="Times New Roman" w:cs="Times New Roman"/>
          <w:sz w:val="24"/>
          <w:szCs w:val="24"/>
        </w:rPr>
        <w:t xml:space="preserve"> postępowaniu</w:t>
      </w:r>
      <w:r w:rsidRPr="00FE207A">
        <w:rPr>
          <w:rFonts w:ascii="Times New Roman" w:hAnsi="Times New Roman" w:cs="Times New Roman"/>
          <w:sz w:val="24"/>
          <w:szCs w:val="24"/>
        </w:rPr>
        <w:t xml:space="preserve"> rekrutacyjnym </w:t>
      </w:r>
      <w:r w:rsidR="006A45D1" w:rsidRPr="00FE207A">
        <w:rPr>
          <w:rFonts w:ascii="Times New Roman" w:hAnsi="Times New Roman" w:cs="Times New Roman"/>
          <w:sz w:val="24"/>
          <w:szCs w:val="24"/>
        </w:rPr>
        <w:t>to:</w:t>
      </w:r>
    </w:p>
    <w:p w:rsidR="00FD418B" w:rsidRPr="00FE207A" w:rsidRDefault="00FD418B" w:rsidP="005D08BE">
      <w:pPr>
        <w:spacing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FE207A">
        <w:rPr>
          <w:rFonts w:ascii="Times New Roman" w:hAnsi="Times New Roman" w:cs="Times New Roman"/>
          <w:sz w:val="24"/>
          <w:szCs w:val="24"/>
        </w:rPr>
        <w:t xml:space="preserve">Zawód </w:t>
      </w:r>
      <w:r w:rsidRPr="00FE207A">
        <w:rPr>
          <w:rFonts w:ascii="Times New Roman" w:hAnsi="Times New Roman" w:cs="Times New Roman"/>
          <w:b/>
          <w:sz w:val="24"/>
          <w:szCs w:val="24"/>
        </w:rPr>
        <w:t>technik ekonomista: język polski, matematyka, geografia, informatyka</w:t>
      </w:r>
    </w:p>
    <w:p w:rsidR="00FD418B" w:rsidRPr="00FE207A" w:rsidRDefault="00FD418B" w:rsidP="005D08BE">
      <w:pPr>
        <w:spacing w:after="100" w:afterAutospacing="1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207A">
        <w:rPr>
          <w:rFonts w:ascii="Times New Roman" w:hAnsi="Times New Roman" w:cs="Times New Roman"/>
          <w:sz w:val="24"/>
          <w:szCs w:val="24"/>
        </w:rPr>
        <w:t>Zawód t</w:t>
      </w:r>
      <w:r w:rsidRPr="00FE207A">
        <w:rPr>
          <w:rFonts w:ascii="Times New Roman" w:hAnsi="Times New Roman" w:cs="Times New Roman"/>
          <w:b/>
          <w:sz w:val="24"/>
          <w:szCs w:val="24"/>
        </w:rPr>
        <w:t>echnik logistyk: język polski, matematyka, geografia, informatyka</w:t>
      </w:r>
    </w:p>
    <w:p w:rsidR="009A1CED" w:rsidRPr="00FE207A" w:rsidRDefault="009A1CED" w:rsidP="00FE207A">
      <w:pPr>
        <w:pStyle w:val="Akapitzlist"/>
        <w:numPr>
          <w:ilvl w:val="0"/>
          <w:numId w:val="3"/>
        </w:numPr>
        <w:spacing w:after="100" w:afterAutospacing="1" w:line="276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FE207A">
        <w:rPr>
          <w:rFonts w:ascii="Times New Roman" w:hAnsi="Times New Roman" w:cs="Times New Roman"/>
          <w:sz w:val="24"/>
          <w:szCs w:val="24"/>
        </w:rPr>
        <w:t>Sposób przeliczania na punkty wyników egzaminu gimnazjalnego oraz ocen z zajęć edukacyjnych ze świadectwa ukończenia gimnazjum oraz innych kryteriów</w:t>
      </w:r>
    </w:p>
    <w:p w:rsidR="006A657A" w:rsidRDefault="006A657A" w:rsidP="006A657A">
      <w:pPr>
        <w:autoSpaceDE w:val="0"/>
        <w:autoSpaceDN w:val="0"/>
        <w:adjustRightInd w:val="0"/>
        <w:spacing w:after="240"/>
      </w:pPr>
      <w:r>
        <w:t xml:space="preserve">W przypadku przeliczania na punkty wyników egzaminu gimnazjalnego, wynik przedstawiony w procentach z: </w:t>
      </w:r>
    </w:p>
    <w:p w:rsidR="006A657A" w:rsidRDefault="006A657A" w:rsidP="006A657A">
      <w:pPr>
        <w:autoSpaceDE w:val="0"/>
        <w:autoSpaceDN w:val="0"/>
        <w:adjustRightInd w:val="0"/>
        <w:spacing w:after="240"/>
      </w:pPr>
      <w:r>
        <w:t>1) języka polskiego, 2) historii i wiedzy o społeczeństwie, 3) matematyki,</w:t>
      </w:r>
      <w:r>
        <w:t xml:space="preserve"> 4)</w:t>
      </w:r>
      <w:r>
        <w:t>przedmiotów przyrodniczych, 5) języka obcego nowożytnego na poziomie podstawowym – mnoży się przez 0,2.</w:t>
      </w:r>
    </w:p>
    <w:p w:rsidR="006A657A" w:rsidRDefault="006A657A" w:rsidP="006A657A">
      <w:pPr>
        <w:autoSpaceDE w:val="0"/>
        <w:autoSpaceDN w:val="0"/>
        <w:adjustRightInd w:val="0"/>
        <w:spacing w:after="240"/>
      </w:pPr>
      <w:r>
        <w:t xml:space="preserve">W przypadku przeliczania na punkty ocen z zajęć edukacyjnych </w:t>
      </w:r>
      <w:r>
        <w:t>wymienionych na świadectwie ukończenia gimnazjum, za oceny wyrażone w stopniu:</w:t>
      </w:r>
    </w:p>
    <w:p w:rsidR="006A657A" w:rsidRDefault="006A657A" w:rsidP="006A657A">
      <w:pPr>
        <w:autoSpaceDE w:val="0"/>
        <w:autoSpaceDN w:val="0"/>
        <w:adjustRightInd w:val="0"/>
        <w:spacing w:after="240"/>
      </w:pPr>
      <w:r>
        <w:t xml:space="preserve">1) celującym – przyznaje się po 18 punktów; </w:t>
      </w:r>
    </w:p>
    <w:p w:rsidR="006A657A" w:rsidRDefault="006A657A" w:rsidP="006A657A">
      <w:pPr>
        <w:autoSpaceDE w:val="0"/>
        <w:autoSpaceDN w:val="0"/>
        <w:adjustRightInd w:val="0"/>
        <w:spacing w:after="240"/>
      </w:pPr>
      <w:r>
        <w:t>2) bardzo dobrym – przyznaje się po 17 punktów;</w:t>
      </w:r>
    </w:p>
    <w:p w:rsidR="006A657A" w:rsidRDefault="006A657A" w:rsidP="006A657A">
      <w:pPr>
        <w:autoSpaceDE w:val="0"/>
        <w:autoSpaceDN w:val="0"/>
        <w:adjustRightInd w:val="0"/>
        <w:spacing w:after="240"/>
      </w:pPr>
      <w:r>
        <w:t>3) dobrym</w:t>
      </w:r>
      <w:r>
        <w:t xml:space="preserve"> – przyznaje się po 14 punktów;</w:t>
      </w:r>
    </w:p>
    <w:p w:rsidR="006A657A" w:rsidRDefault="006A657A" w:rsidP="006A657A">
      <w:pPr>
        <w:autoSpaceDE w:val="0"/>
        <w:autoSpaceDN w:val="0"/>
        <w:adjustRightInd w:val="0"/>
        <w:spacing w:after="240"/>
      </w:pPr>
      <w:r>
        <w:t xml:space="preserve">4) dostatecznym – przyznaje się po 8 punktów; </w:t>
      </w:r>
    </w:p>
    <w:p w:rsidR="006A657A" w:rsidRDefault="006A657A" w:rsidP="006A657A">
      <w:pPr>
        <w:autoSpaceDE w:val="0"/>
        <w:autoSpaceDN w:val="0"/>
        <w:adjustRightInd w:val="0"/>
        <w:spacing w:after="240"/>
      </w:pPr>
      <w:r>
        <w:t>5) dopuszczają</w:t>
      </w:r>
      <w:r>
        <w:t>cym – przyznaje się po 2 punkty</w:t>
      </w:r>
    </w:p>
    <w:p w:rsidR="006A657A" w:rsidRDefault="006A657A" w:rsidP="006A657A">
      <w:pPr>
        <w:autoSpaceDE w:val="0"/>
        <w:autoSpaceDN w:val="0"/>
        <w:adjustRightInd w:val="0"/>
        <w:spacing w:after="240"/>
      </w:pPr>
      <w:r>
        <w:t>Za świadectwo ukończenia gimnazjum z wyróżnieni</w:t>
      </w:r>
      <w:r>
        <w:t>em,</w:t>
      </w:r>
      <w:r>
        <w:t xml:space="preserve"> </w:t>
      </w:r>
      <w:r>
        <w:t>przyznaje się 7 punktów.</w:t>
      </w:r>
    </w:p>
    <w:p w:rsidR="006A657A" w:rsidRDefault="006A657A" w:rsidP="006A657A">
      <w:pPr>
        <w:autoSpaceDE w:val="0"/>
        <w:autoSpaceDN w:val="0"/>
        <w:adjustRightInd w:val="0"/>
        <w:spacing w:after="240"/>
      </w:pPr>
      <w:r>
        <w:t>W przypadku przeli</w:t>
      </w:r>
      <w:r>
        <w:t>czania na punkty innych kryteriów,</w:t>
      </w:r>
      <w:r>
        <w:t xml:space="preserve"> za: </w:t>
      </w:r>
    </w:p>
    <w:p w:rsidR="00AB553C" w:rsidRDefault="00AB553C" w:rsidP="006A657A">
      <w:pPr>
        <w:autoSpaceDE w:val="0"/>
        <w:autoSpaceDN w:val="0"/>
        <w:adjustRightInd w:val="0"/>
        <w:spacing w:after="240"/>
      </w:pPr>
      <w:r>
        <w:t xml:space="preserve">uzyskanie w zawodach wiedzy będących konkursem o zasięgu </w:t>
      </w:r>
      <w:r w:rsidR="002249BB">
        <w:t>ponad wojewódzkim</w:t>
      </w:r>
      <w:bookmarkStart w:id="0" w:name="_GoBack"/>
      <w:bookmarkEnd w:id="0"/>
      <w:r>
        <w:t xml:space="preserve"> organizowanym przez kuratorów oświaty na podstawie zawartych porozumień:</w:t>
      </w:r>
    </w:p>
    <w:p w:rsidR="00AB553C" w:rsidRDefault="00AB553C" w:rsidP="006A657A">
      <w:pPr>
        <w:autoSpaceDE w:val="0"/>
        <w:autoSpaceDN w:val="0"/>
        <w:adjustRightInd w:val="0"/>
        <w:spacing w:after="240"/>
      </w:pPr>
      <w:r>
        <w:lastRenderedPageBreak/>
        <w:t>a) tytułu finalisty konkursu przedmiotowego – przyznaje się 10 punktów,</w:t>
      </w:r>
    </w:p>
    <w:p w:rsidR="00AB553C" w:rsidRDefault="00AB553C" w:rsidP="006A657A">
      <w:pPr>
        <w:autoSpaceDE w:val="0"/>
        <w:autoSpaceDN w:val="0"/>
        <w:adjustRightInd w:val="0"/>
        <w:spacing w:after="240"/>
      </w:pPr>
      <w:r>
        <w:t>b) tytułu laureata konkursu tematycznego lub interdyscyplinarnego – przyznaje się 7 punktów,</w:t>
      </w:r>
    </w:p>
    <w:p w:rsidR="00AB553C" w:rsidRDefault="00AB553C" w:rsidP="006A657A">
      <w:pPr>
        <w:autoSpaceDE w:val="0"/>
        <w:autoSpaceDN w:val="0"/>
        <w:adjustRightInd w:val="0"/>
        <w:spacing w:after="240"/>
      </w:pPr>
      <w:r>
        <w:t>c) tytułu finalisty konkursu tematycznego lub interdyscyplinarnego – przyznaje się 5 punktów;</w:t>
      </w:r>
    </w:p>
    <w:p w:rsidR="00AB553C" w:rsidRDefault="00AB553C" w:rsidP="00AB553C">
      <w:pPr>
        <w:autoSpaceDE w:val="0"/>
        <w:autoSpaceDN w:val="0"/>
        <w:adjustRightInd w:val="0"/>
        <w:spacing w:after="240"/>
      </w:pPr>
      <w:r>
        <w:t>uzyskanie w zawodach wiedzy będących konkursem o zasięgu wojewódzkim organizowanym przez kuratora oświaty:</w:t>
      </w:r>
    </w:p>
    <w:p w:rsidR="00AB553C" w:rsidRDefault="00AB553C" w:rsidP="00AB553C">
      <w:pPr>
        <w:autoSpaceDE w:val="0"/>
        <w:autoSpaceDN w:val="0"/>
        <w:adjustRightInd w:val="0"/>
        <w:spacing w:after="240"/>
      </w:pPr>
      <w:r>
        <w:t xml:space="preserve">a) dwóch lub więcej tytułów finalisty konkursu przedmiotowego – przyznaje się 10 punktów, </w:t>
      </w:r>
    </w:p>
    <w:p w:rsidR="00AB553C" w:rsidRDefault="00AB553C" w:rsidP="00AB553C">
      <w:pPr>
        <w:autoSpaceDE w:val="0"/>
        <w:autoSpaceDN w:val="0"/>
        <w:adjustRightInd w:val="0"/>
        <w:spacing w:after="240"/>
      </w:pPr>
      <w:r>
        <w:t>b) dwóch lub więcej tytułów laureata konkursu tematycznego lub interdyscyplinarnego – przyznaje się 7 punktów,</w:t>
      </w:r>
    </w:p>
    <w:p w:rsidR="00AB553C" w:rsidRDefault="00AB553C" w:rsidP="00AB553C">
      <w:pPr>
        <w:autoSpaceDE w:val="0"/>
        <w:autoSpaceDN w:val="0"/>
        <w:adjustRightInd w:val="0"/>
        <w:spacing w:after="240"/>
      </w:pPr>
      <w:r>
        <w:t xml:space="preserve"> c) dwóch lub więcej tytułów finalisty konkursu tematycznego lub interdyscyplinarnego – przyznaje się 5 punktów,</w:t>
      </w:r>
    </w:p>
    <w:p w:rsidR="00AB553C" w:rsidRDefault="00AB553C" w:rsidP="00AB553C">
      <w:pPr>
        <w:autoSpaceDE w:val="0"/>
        <w:autoSpaceDN w:val="0"/>
        <w:adjustRightInd w:val="0"/>
        <w:spacing w:after="240"/>
      </w:pPr>
      <w:r>
        <w:t>d) tytułu finalisty konkursu przedmiotowego – przyznaje się 7 punktów,</w:t>
      </w:r>
    </w:p>
    <w:p w:rsidR="00AB553C" w:rsidRDefault="00AB553C" w:rsidP="00AB553C">
      <w:pPr>
        <w:autoSpaceDE w:val="0"/>
        <w:autoSpaceDN w:val="0"/>
        <w:adjustRightInd w:val="0"/>
        <w:spacing w:after="240"/>
      </w:pPr>
      <w:r>
        <w:t>e) tytułu laureata konkursu tematycznego lub interdyscyplinarnego – przyznaje się 5 punktów,</w:t>
      </w:r>
    </w:p>
    <w:p w:rsidR="00AB553C" w:rsidRDefault="00AB553C" w:rsidP="00AB553C">
      <w:pPr>
        <w:autoSpaceDE w:val="0"/>
        <w:autoSpaceDN w:val="0"/>
        <w:adjustRightInd w:val="0"/>
        <w:spacing w:after="240"/>
      </w:pPr>
      <w:r>
        <w:t>f) tytułu finalisty konkursu tematycznego lub interdyscyplinarnego – przyznaje się 3 punkty;</w:t>
      </w:r>
    </w:p>
    <w:p w:rsidR="006964B7" w:rsidRDefault="006964B7" w:rsidP="006964B7">
      <w:pPr>
        <w:autoSpaceDE w:val="0"/>
        <w:autoSpaceDN w:val="0"/>
        <w:adjustRightInd w:val="0"/>
        <w:spacing w:after="240"/>
      </w:pPr>
      <w:r>
        <w:t xml:space="preserve">uzyskanie wysokiego miejsca w zawodach wiedzy innych </w:t>
      </w:r>
      <w:r>
        <w:t xml:space="preserve">niż wymienione powyżej </w:t>
      </w:r>
      <w:r>
        <w:t>, artystycznych lub sportowych, organizowanych przez kuratora oświaty lub inne podmioty działające na terenie szkoły, na szczeblu:</w:t>
      </w:r>
    </w:p>
    <w:p w:rsidR="006964B7" w:rsidRDefault="006964B7" w:rsidP="006964B7">
      <w:pPr>
        <w:autoSpaceDE w:val="0"/>
        <w:autoSpaceDN w:val="0"/>
        <w:adjustRightInd w:val="0"/>
        <w:spacing w:after="240"/>
      </w:pPr>
      <w:r>
        <w:t>a) międzynaro</w:t>
      </w:r>
      <w:r>
        <w:t>dowym – przyznaje się 4 punkty,</w:t>
      </w:r>
    </w:p>
    <w:p w:rsidR="006964B7" w:rsidRDefault="006964B7" w:rsidP="006964B7">
      <w:pPr>
        <w:autoSpaceDE w:val="0"/>
        <w:autoSpaceDN w:val="0"/>
        <w:adjustRightInd w:val="0"/>
        <w:spacing w:after="240"/>
      </w:pPr>
      <w:r>
        <w:t>b) krajowym – przyznaje się 3 punkty,</w:t>
      </w:r>
    </w:p>
    <w:p w:rsidR="006964B7" w:rsidRDefault="006964B7" w:rsidP="006964B7">
      <w:pPr>
        <w:autoSpaceDE w:val="0"/>
        <w:autoSpaceDN w:val="0"/>
        <w:adjustRightInd w:val="0"/>
        <w:spacing w:after="240"/>
      </w:pPr>
      <w:r>
        <w:t>c) wojewódzkim – przyznaje się 2 punkty,</w:t>
      </w:r>
    </w:p>
    <w:p w:rsidR="006964B7" w:rsidRDefault="006964B7" w:rsidP="006964B7">
      <w:pPr>
        <w:autoSpaceDE w:val="0"/>
        <w:autoSpaceDN w:val="0"/>
        <w:adjustRightInd w:val="0"/>
        <w:spacing w:after="240"/>
      </w:pPr>
      <w:r>
        <w:t xml:space="preserve">d) powiatowym – przyznaje się 1 punkt. </w:t>
      </w:r>
    </w:p>
    <w:p w:rsidR="006964B7" w:rsidRDefault="006964B7" w:rsidP="006964B7">
      <w:pPr>
        <w:autoSpaceDE w:val="0"/>
        <w:autoSpaceDN w:val="0"/>
        <w:adjustRightInd w:val="0"/>
        <w:spacing w:after="240"/>
      </w:pPr>
      <w:r>
        <w:t>W przypadku przeliczania na punkty kryterium za osiągnięcia w zakresie aktywności społecznej, w tym na rzecz środowiska szkolnego, w szczególności w formie</w:t>
      </w:r>
      <w:r>
        <w:t xml:space="preserve"> wolontariatu</w:t>
      </w:r>
      <w:r>
        <w:t>, przyznaje się 3 punkty.</w:t>
      </w:r>
    </w:p>
    <w:p w:rsidR="000A4D09" w:rsidRDefault="000A4D09" w:rsidP="00794AE9">
      <w:pPr>
        <w:autoSpaceDE w:val="0"/>
        <w:autoSpaceDN w:val="0"/>
        <w:adjustRightInd w:val="0"/>
        <w:spacing w:after="8640"/>
        <w:rPr>
          <w:rFonts w:ascii="Times New Roman" w:hAnsi="Times New Roman" w:cs="Times New Roman"/>
          <w:sz w:val="24"/>
          <w:szCs w:val="24"/>
        </w:rPr>
      </w:pPr>
      <w:r w:rsidRPr="00FE207A">
        <w:rPr>
          <w:rFonts w:ascii="Times New Roman" w:hAnsi="Times New Roman" w:cs="Times New Roman"/>
          <w:sz w:val="24"/>
          <w:szCs w:val="24"/>
        </w:rPr>
        <w:t>Regulamin wchodzi w życie z dniem podpisania.</w:t>
      </w:r>
    </w:p>
    <w:p w:rsidR="00794AE9" w:rsidRPr="00FE207A" w:rsidRDefault="00794AE9" w:rsidP="00794AE9">
      <w:pPr>
        <w:autoSpaceDE w:val="0"/>
        <w:autoSpaceDN w:val="0"/>
        <w:adjustRightInd w:val="0"/>
        <w:spacing w:after="8640"/>
        <w:rPr>
          <w:rFonts w:ascii="Times New Roman" w:eastAsia="Times New Roman" w:hAnsi="Times New Roman" w:cs="Times New Roman"/>
          <w:color w:val="010101"/>
          <w:sz w:val="24"/>
          <w:szCs w:val="24"/>
          <w:highlight w:val="yellow"/>
          <w:lang w:eastAsia="pl-PL"/>
        </w:rPr>
      </w:pPr>
    </w:p>
    <w:sectPr w:rsidR="00794AE9" w:rsidRPr="00FE207A" w:rsidSect="00FF20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1B" w:rsidRDefault="005F1B1B" w:rsidP="000A4D09">
      <w:r>
        <w:separator/>
      </w:r>
    </w:p>
  </w:endnote>
  <w:endnote w:type="continuationSeparator" w:id="0">
    <w:p w:rsidR="005F1B1B" w:rsidRDefault="005F1B1B" w:rsidP="000A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226954"/>
      <w:docPartObj>
        <w:docPartGallery w:val="Page Numbers (Bottom of Page)"/>
        <w:docPartUnique/>
      </w:docPartObj>
    </w:sdtPr>
    <w:sdtEndPr/>
    <w:sdtContent>
      <w:p w:rsidR="000A4D09" w:rsidRDefault="0004724D">
        <w:pPr>
          <w:pStyle w:val="Stopka"/>
        </w:pPr>
        <w:r>
          <w:fldChar w:fldCharType="begin"/>
        </w:r>
        <w:r w:rsidR="000A4D09">
          <w:instrText>PAGE   \* MERGEFORMAT</w:instrText>
        </w:r>
        <w:r>
          <w:fldChar w:fldCharType="separate"/>
        </w:r>
        <w:r w:rsidR="002249BB">
          <w:rPr>
            <w:noProof/>
          </w:rPr>
          <w:t>1</w:t>
        </w:r>
        <w:r>
          <w:fldChar w:fldCharType="end"/>
        </w:r>
      </w:p>
    </w:sdtContent>
  </w:sdt>
  <w:p w:rsidR="000A4D09" w:rsidRDefault="000A4D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1B" w:rsidRDefault="005F1B1B" w:rsidP="000A4D09">
      <w:r>
        <w:separator/>
      </w:r>
    </w:p>
  </w:footnote>
  <w:footnote w:type="continuationSeparator" w:id="0">
    <w:p w:rsidR="005F1B1B" w:rsidRDefault="005F1B1B" w:rsidP="000A4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0CC"/>
    <w:multiLevelType w:val="hybridMultilevel"/>
    <w:tmpl w:val="63C4B76E"/>
    <w:lvl w:ilvl="0" w:tplc="C254C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888"/>
    <w:multiLevelType w:val="hybridMultilevel"/>
    <w:tmpl w:val="7E585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47F9"/>
    <w:multiLevelType w:val="hybridMultilevel"/>
    <w:tmpl w:val="98A0AB1C"/>
    <w:lvl w:ilvl="0" w:tplc="C254C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32310"/>
    <w:multiLevelType w:val="hybridMultilevel"/>
    <w:tmpl w:val="BC5A583A"/>
    <w:lvl w:ilvl="0" w:tplc="C254C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E2C3A"/>
    <w:multiLevelType w:val="hybridMultilevel"/>
    <w:tmpl w:val="85DCE8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670E8C"/>
    <w:multiLevelType w:val="hybridMultilevel"/>
    <w:tmpl w:val="DBDE7A56"/>
    <w:lvl w:ilvl="0" w:tplc="C254C42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D37F7"/>
    <w:multiLevelType w:val="hybridMultilevel"/>
    <w:tmpl w:val="67883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C1544"/>
    <w:multiLevelType w:val="hybridMultilevel"/>
    <w:tmpl w:val="1A5A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D496F"/>
    <w:multiLevelType w:val="hybridMultilevel"/>
    <w:tmpl w:val="DCF8A4BA"/>
    <w:lvl w:ilvl="0" w:tplc="C254C4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3332C"/>
    <w:multiLevelType w:val="hybridMultilevel"/>
    <w:tmpl w:val="C50A9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C9"/>
    <w:rsid w:val="00017022"/>
    <w:rsid w:val="0004724D"/>
    <w:rsid w:val="00083646"/>
    <w:rsid w:val="000A4D09"/>
    <w:rsid w:val="000B4899"/>
    <w:rsid w:val="000C44F3"/>
    <w:rsid w:val="000E53AF"/>
    <w:rsid w:val="000F6AE6"/>
    <w:rsid w:val="001D2C63"/>
    <w:rsid w:val="00207E85"/>
    <w:rsid w:val="00214A49"/>
    <w:rsid w:val="002249BB"/>
    <w:rsid w:val="00275A80"/>
    <w:rsid w:val="0028216F"/>
    <w:rsid w:val="00373B22"/>
    <w:rsid w:val="003A3325"/>
    <w:rsid w:val="003C1DFC"/>
    <w:rsid w:val="004141FA"/>
    <w:rsid w:val="00541F6A"/>
    <w:rsid w:val="005661EE"/>
    <w:rsid w:val="005D08BE"/>
    <w:rsid w:val="005F1B1B"/>
    <w:rsid w:val="005F78CC"/>
    <w:rsid w:val="00643FE0"/>
    <w:rsid w:val="006964B7"/>
    <w:rsid w:val="006A45D1"/>
    <w:rsid w:val="006A5028"/>
    <w:rsid w:val="006A657A"/>
    <w:rsid w:val="007357C3"/>
    <w:rsid w:val="00794AE9"/>
    <w:rsid w:val="00821EBD"/>
    <w:rsid w:val="00843DE8"/>
    <w:rsid w:val="00894260"/>
    <w:rsid w:val="008A79B3"/>
    <w:rsid w:val="00913A50"/>
    <w:rsid w:val="009158CC"/>
    <w:rsid w:val="00920BD2"/>
    <w:rsid w:val="00924638"/>
    <w:rsid w:val="009A1CED"/>
    <w:rsid w:val="009D70F6"/>
    <w:rsid w:val="00A15DCE"/>
    <w:rsid w:val="00A246ED"/>
    <w:rsid w:val="00AA6440"/>
    <w:rsid w:val="00AB0EFB"/>
    <w:rsid w:val="00AB553C"/>
    <w:rsid w:val="00BB311E"/>
    <w:rsid w:val="00C90CC5"/>
    <w:rsid w:val="00D67156"/>
    <w:rsid w:val="00DB1DD5"/>
    <w:rsid w:val="00DD3D0E"/>
    <w:rsid w:val="00DF1EC9"/>
    <w:rsid w:val="00F21A99"/>
    <w:rsid w:val="00FA4B9B"/>
    <w:rsid w:val="00FC62BC"/>
    <w:rsid w:val="00FD418B"/>
    <w:rsid w:val="00FE207A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9C2F"/>
  <w15:docId w15:val="{F10B03E0-955D-4EE3-98D5-445D14D3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07F"/>
  </w:style>
  <w:style w:type="paragraph" w:styleId="Nagwek3">
    <w:name w:val="heading 3"/>
    <w:basedOn w:val="Normalny"/>
    <w:link w:val="Nagwek3Znak"/>
    <w:uiPriority w:val="9"/>
    <w:qFormat/>
    <w:rsid w:val="00DF1EC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F1E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F1E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F1EC9"/>
  </w:style>
  <w:style w:type="character" w:styleId="Pogrubienie">
    <w:name w:val="Strong"/>
    <w:basedOn w:val="Domylnaczcionkaakapitu"/>
    <w:uiPriority w:val="22"/>
    <w:qFormat/>
    <w:rsid w:val="00DF1EC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F1E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6AE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20BD2"/>
    <w:pPr>
      <w:suppressAutoHyphens/>
      <w:ind w:left="2130" w:hanging="2130"/>
      <w:jc w:val="center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0BD2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Default">
    <w:name w:val="Default"/>
    <w:rsid w:val="00214A4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4D09"/>
  </w:style>
  <w:style w:type="paragraph" w:styleId="Stopka">
    <w:name w:val="footer"/>
    <w:basedOn w:val="Normalny"/>
    <w:link w:val="StopkaZnak"/>
    <w:uiPriority w:val="99"/>
    <w:unhideWhenUsed/>
    <w:rsid w:val="000A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D09"/>
  </w:style>
  <w:style w:type="paragraph" w:styleId="Tekstdymka">
    <w:name w:val="Balloon Text"/>
    <w:basedOn w:val="Normalny"/>
    <w:link w:val="TekstdymkaZnak"/>
    <w:uiPriority w:val="99"/>
    <w:semiHidden/>
    <w:unhideWhenUsed/>
    <w:rsid w:val="00207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E85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794AE9"/>
    <w:rPr>
      <w:i/>
      <w:iCs/>
    </w:rPr>
  </w:style>
  <w:style w:type="character" w:customStyle="1" w:styleId="wyniki">
    <w:name w:val="wyniki"/>
    <w:basedOn w:val="Domylnaczcionkaakapitu"/>
    <w:rsid w:val="006A5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0801">
          <w:marLeft w:val="0"/>
          <w:marRight w:val="14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5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077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2E4E1-EE7C-4681-AD0D-81DD7744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Grażyna_G</dc:creator>
  <cp:lastModifiedBy>Uczeń</cp:lastModifiedBy>
  <cp:revision>8</cp:revision>
  <cp:lastPrinted>2016-02-25T07:29:00Z</cp:lastPrinted>
  <dcterms:created xsi:type="dcterms:W3CDTF">2017-04-22T17:35:00Z</dcterms:created>
  <dcterms:modified xsi:type="dcterms:W3CDTF">2017-04-22T18:48:00Z</dcterms:modified>
</cp:coreProperties>
</file>